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Тема: «Здоровый образ жизни»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Тест состоит из 20 вопросов, на каждый из которых приходится по 4 варианта ответа. Выберите один правильный ответ.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1.Наиболее важным слагаемым здорового образа жизни является: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двигательный режим;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рациональное питание;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личная и общественная гигиена;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закаливание организма.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2. Умственную работу следует прерывать физкультурными паузами через каждые: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25 – 30 мин;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40 – 45 мин;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55 – 60 мин;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70 – 75 мин.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3. Какие элементы включает в себя здоровый образ жизни: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а) активный отдых; закаливание организма; раздельное питание; гигиена труда; гармонизация </w:t>
      </w:r>
      <w:proofErr w:type="spellStart"/>
      <w:r w:rsidRPr="004E6E90">
        <w:rPr>
          <w:color w:val="000000"/>
          <w:sz w:val="28"/>
          <w:szCs w:val="28"/>
        </w:rPr>
        <w:t>психоэмоциональных</w:t>
      </w:r>
      <w:proofErr w:type="spellEnd"/>
      <w:r w:rsidRPr="004E6E90">
        <w:rPr>
          <w:color w:val="000000"/>
          <w:sz w:val="28"/>
          <w:szCs w:val="28"/>
        </w:rPr>
        <w:t xml:space="preserve"> взаимоотношений;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4E6E90">
        <w:rPr>
          <w:color w:val="000000"/>
          <w:sz w:val="28"/>
          <w:szCs w:val="28"/>
        </w:rPr>
        <w:t>психоэмоциональных</w:t>
      </w:r>
      <w:proofErr w:type="spellEnd"/>
      <w:r w:rsidRPr="004E6E90">
        <w:rPr>
          <w:color w:val="000000"/>
          <w:sz w:val="28"/>
          <w:szCs w:val="28"/>
        </w:rPr>
        <w:t xml:space="preserve"> </w:t>
      </w:r>
      <w:proofErr w:type="gramStart"/>
      <w:r w:rsidRPr="004E6E90">
        <w:rPr>
          <w:color w:val="000000"/>
          <w:sz w:val="28"/>
          <w:szCs w:val="28"/>
        </w:rPr>
        <w:t>взаимоотношении</w:t>
      </w:r>
      <w:proofErr w:type="gramEnd"/>
      <w:r w:rsidRPr="004E6E90">
        <w:rPr>
          <w:color w:val="000000"/>
          <w:sz w:val="28"/>
          <w:szCs w:val="28"/>
        </w:rPr>
        <w:t>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в) двигательный режим; молочное питание; гигиена труда и отдыха; личная и общественная гигиена; гармонизация </w:t>
      </w:r>
      <w:proofErr w:type="spellStart"/>
      <w:r w:rsidRPr="004E6E90">
        <w:rPr>
          <w:color w:val="000000"/>
          <w:sz w:val="28"/>
          <w:szCs w:val="28"/>
        </w:rPr>
        <w:t>психоэмоциональных</w:t>
      </w:r>
      <w:proofErr w:type="spellEnd"/>
      <w:r w:rsidRPr="004E6E90">
        <w:rPr>
          <w:color w:val="000000"/>
          <w:sz w:val="28"/>
          <w:szCs w:val="28"/>
        </w:rPr>
        <w:t xml:space="preserve"> взаимоотношений;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 w:rsidRPr="004E6E90">
        <w:rPr>
          <w:color w:val="000000"/>
          <w:sz w:val="28"/>
          <w:szCs w:val="28"/>
        </w:rPr>
        <w:t>психоэмоциональных</w:t>
      </w:r>
      <w:proofErr w:type="spellEnd"/>
      <w:r w:rsidRPr="004E6E90">
        <w:rPr>
          <w:color w:val="000000"/>
          <w:sz w:val="28"/>
          <w:szCs w:val="28"/>
        </w:rPr>
        <w:t xml:space="preserve"> взаимоотношений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4. Укажите последовательно, от каких факторов, прежде всего, зависит здоровье человека: 1) деятельность учреждений здравоохранения; 2) наследственности;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lastRenderedPageBreak/>
        <w:t>3) состояние окружающей среды; 4) условия и образ жизни.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1, 2, 3, 4;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2, 4, 1, 3;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4, 3, 2, 1;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3, 1, 4, 2.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5</w:t>
      </w:r>
      <w:r w:rsidRPr="004E6E90">
        <w:rPr>
          <w:color w:val="000000"/>
          <w:sz w:val="28"/>
          <w:szCs w:val="28"/>
        </w:rPr>
        <w:t>.</w:t>
      </w:r>
      <w:r w:rsidRPr="004E6E90">
        <w:rPr>
          <w:rStyle w:val="apple-converted-space"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Работа мышц благотворно действует, прежде всего: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в целом на весь организм;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преимущественно на суставы;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на соединительно-тканные структуры опорно-двигательного аппарата;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преимущественно на нервные «стволы», иннервирующие мышцы.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6.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4E6E90">
        <w:rPr>
          <w:b/>
          <w:bCs/>
          <w:color w:val="000000"/>
          <w:sz w:val="28"/>
          <w:szCs w:val="28"/>
        </w:rPr>
        <w:t>Абу-Али</w:t>
      </w:r>
      <w:proofErr w:type="spellEnd"/>
      <w:proofErr w:type="gramEnd"/>
      <w:r w:rsidRPr="004E6E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E6E90">
        <w:rPr>
          <w:b/>
          <w:bCs/>
          <w:color w:val="000000"/>
          <w:sz w:val="28"/>
          <w:szCs w:val="28"/>
        </w:rPr>
        <w:t>ИбнСина</w:t>
      </w:r>
      <w:proofErr w:type="spellEnd"/>
      <w:r w:rsidRPr="004E6E9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4E6E90">
        <w:rPr>
          <w:b/>
          <w:bCs/>
          <w:color w:val="000000"/>
          <w:sz w:val="28"/>
          <w:szCs w:val="28"/>
        </w:rPr>
        <w:t>Авицена</w:t>
      </w:r>
      <w:proofErr w:type="spellEnd"/>
      <w:r w:rsidRPr="004E6E90">
        <w:rPr>
          <w:b/>
          <w:bCs/>
          <w:color w:val="000000"/>
          <w:sz w:val="28"/>
          <w:szCs w:val="28"/>
        </w:rPr>
        <w:t>) в книге «Канон врачебной науки» в главе «Сохранение здоровья» указал, что главным для сохранения здоровья является: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режим сна;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режим питания;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спортивный режим;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двигательный режим.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7.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Установите последовательность действий первой помощи при ранах – 1) ввести противостолбнячную сыворотку; 2) доставить пострадавшего в лечебное учреждение; 3) обработать края раны перекисью водорода; 4) остановить кровотечение; 5) поднять поврежденную часть тела выше туловища: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1, 2, 3, 4, 5.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4, 3, 5, 2, 1.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2, 3, 4, 4, 1.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5, 4, 2, 1, 3.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lastRenderedPageBreak/>
        <w:t>8.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Укажите уровень частоты сердечных сокращений у здорового человека: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60 – 80 уд</w:t>
      </w:r>
      <w:proofErr w:type="gramStart"/>
      <w:r w:rsidRPr="004E6E90">
        <w:rPr>
          <w:color w:val="000000"/>
          <w:sz w:val="28"/>
          <w:szCs w:val="28"/>
        </w:rPr>
        <w:t>.</w:t>
      </w:r>
      <w:proofErr w:type="gramEnd"/>
      <w:r w:rsidRPr="004E6E90">
        <w:rPr>
          <w:color w:val="000000"/>
          <w:sz w:val="28"/>
          <w:szCs w:val="28"/>
        </w:rPr>
        <w:t>/</w:t>
      </w:r>
      <w:proofErr w:type="gramStart"/>
      <w:r w:rsidRPr="004E6E90">
        <w:rPr>
          <w:color w:val="000000"/>
          <w:sz w:val="28"/>
          <w:szCs w:val="28"/>
        </w:rPr>
        <w:t>м</w:t>
      </w:r>
      <w:proofErr w:type="gramEnd"/>
      <w:r w:rsidRPr="004E6E90">
        <w:rPr>
          <w:color w:val="000000"/>
          <w:sz w:val="28"/>
          <w:szCs w:val="28"/>
        </w:rPr>
        <w:t>ин.;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72 – 80 уд</w:t>
      </w:r>
      <w:proofErr w:type="gramStart"/>
      <w:r w:rsidRPr="004E6E90">
        <w:rPr>
          <w:color w:val="000000"/>
          <w:sz w:val="28"/>
          <w:szCs w:val="28"/>
        </w:rPr>
        <w:t>.</w:t>
      </w:r>
      <w:proofErr w:type="gramEnd"/>
      <w:r w:rsidRPr="004E6E90">
        <w:rPr>
          <w:color w:val="000000"/>
          <w:sz w:val="28"/>
          <w:szCs w:val="28"/>
        </w:rPr>
        <w:t>/</w:t>
      </w:r>
      <w:proofErr w:type="gramStart"/>
      <w:r w:rsidRPr="004E6E90">
        <w:rPr>
          <w:color w:val="000000"/>
          <w:sz w:val="28"/>
          <w:szCs w:val="28"/>
        </w:rPr>
        <w:t>м</w:t>
      </w:r>
      <w:proofErr w:type="gramEnd"/>
      <w:r w:rsidRPr="004E6E90">
        <w:rPr>
          <w:color w:val="000000"/>
          <w:sz w:val="28"/>
          <w:szCs w:val="28"/>
        </w:rPr>
        <w:t>ин;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80 – 85 уд</w:t>
      </w:r>
      <w:proofErr w:type="gramStart"/>
      <w:r w:rsidRPr="004E6E90">
        <w:rPr>
          <w:color w:val="000000"/>
          <w:sz w:val="28"/>
          <w:szCs w:val="28"/>
        </w:rPr>
        <w:t>.</w:t>
      </w:r>
      <w:proofErr w:type="gramEnd"/>
      <w:r w:rsidRPr="004E6E90">
        <w:rPr>
          <w:color w:val="000000"/>
          <w:sz w:val="28"/>
          <w:szCs w:val="28"/>
        </w:rPr>
        <w:t>/</w:t>
      </w:r>
      <w:proofErr w:type="gramStart"/>
      <w:r w:rsidRPr="004E6E90">
        <w:rPr>
          <w:color w:val="000000"/>
          <w:sz w:val="28"/>
          <w:szCs w:val="28"/>
        </w:rPr>
        <w:t>м</w:t>
      </w:r>
      <w:proofErr w:type="gramEnd"/>
      <w:r w:rsidRPr="004E6E90">
        <w:rPr>
          <w:color w:val="000000"/>
          <w:sz w:val="28"/>
          <w:szCs w:val="28"/>
        </w:rPr>
        <w:t>ин.;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85 – 90 уд</w:t>
      </w:r>
      <w:proofErr w:type="gramStart"/>
      <w:r w:rsidRPr="004E6E90">
        <w:rPr>
          <w:color w:val="000000"/>
          <w:sz w:val="28"/>
          <w:szCs w:val="28"/>
        </w:rPr>
        <w:t>.</w:t>
      </w:r>
      <w:proofErr w:type="gramEnd"/>
      <w:r w:rsidRPr="004E6E90">
        <w:rPr>
          <w:color w:val="000000"/>
          <w:sz w:val="28"/>
          <w:szCs w:val="28"/>
        </w:rPr>
        <w:t>/</w:t>
      </w:r>
      <w:proofErr w:type="gramStart"/>
      <w:r w:rsidRPr="004E6E90">
        <w:rPr>
          <w:color w:val="000000"/>
          <w:sz w:val="28"/>
          <w:szCs w:val="28"/>
        </w:rPr>
        <w:t>м</w:t>
      </w:r>
      <w:proofErr w:type="gramEnd"/>
      <w:r w:rsidRPr="004E6E90">
        <w:rPr>
          <w:color w:val="000000"/>
          <w:sz w:val="28"/>
          <w:szCs w:val="28"/>
        </w:rPr>
        <w:t>ин.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9. Признаки наркотического отравления: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повышение мышечного тонуса, сужение зрачков, ослабление их реакции на свет, покраснение кожи;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тошнота и рвота, головокружение, кровотечение из носа, кашель, насморк;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горечь во рту, беспричинный смех, пожелтение кожи.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 xml:space="preserve">10. В соответствии с состоянием здоровья, физическим развитием, уровнем </w:t>
      </w:r>
      <w:proofErr w:type="spellStart"/>
      <w:r w:rsidRPr="004E6E90">
        <w:rPr>
          <w:b/>
          <w:bCs/>
          <w:color w:val="000000"/>
          <w:sz w:val="28"/>
          <w:szCs w:val="28"/>
        </w:rPr>
        <w:t>физическойподготовленности</w:t>
      </w:r>
      <w:proofErr w:type="spellEnd"/>
      <w:r w:rsidRPr="004E6E90">
        <w:rPr>
          <w:b/>
          <w:bCs/>
          <w:color w:val="000000"/>
          <w:sz w:val="28"/>
          <w:szCs w:val="28"/>
        </w:rPr>
        <w:t>, все школьники распределяются на следующие медицинские группы: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основную, подготовительную, специальную;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слабую, среднюю, сильную;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без отклонений в состоянии здоровья, с отклонениями в состоянии здоровья;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оздоровительную, физкультурную, спортивную.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11. Для предупреждения развития плоскостопия надо соблюдать следующие профилактические меры: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не носить слишком тесную обувь, обувь на высоком каблуке или на плоской подошве;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для уменьшения деформации свода стопы пользоваться супинаторами, постоянно выполнять корригирующие упражнения, укрепляющие мышцы стопы и голени;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в) выполнять </w:t>
      </w:r>
      <w:proofErr w:type="spellStart"/>
      <w:r w:rsidRPr="004E6E90">
        <w:rPr>
          <w:color w:val="000000"/>
          <w:sz w:val="28"/>
          <w:szCs w:val="28"/>
        </w:rPr>
        <w:t>общеразвивающие</w:t>
      </w:r>
      <w:proofErr w:type="spellEnd"/>
      <w:r w:rsidRPr="004E6E90">
        <w:rPr>
          <w:color w:val="000000"/>
          <w:sz w:val="28"/>
          <w:szCs w:val="28"/>
        </w:rPr>
        <w:t xml:space="preserve"> упражнения, упражнения для нижних конечностей;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все перечисленные.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lastRenderedPageBreak/>
        <w:t>12.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С какой целью планируют режим дня: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с целью организации рационального режима питания;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с целью четкой организации текущих дел, их выполнения в установленные сроки;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с целью высвобождения времени на отдых и снятия нервных напряжений;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с целью поддержания высокого уровня работоспособности организма.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13.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Оздоровительный эффект в занятиях с учащимися подросткового возраста достигается с помощью: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упражнений аэробной направленности средней и большой интенсивности;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изменения количества повторений одного и того же упражнения;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проведения занятий на обычной, увеличенной и уменьшенной площади;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упражнений с интенсивностью выше порога анаэробного обмена.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14. Группа, которая состоит из учащихся, имеющих отклонения в состоянии здоровья, при которых противопоказаны повышенные физические нагрузки, называется</w:t>
      </w:r>
      <w:r w:rsidRPr="004E6E90">
        <w:rPr>
          <w:color w:val="000000"/>
          <w:sz w:val="28"/>
          <w:szCs w:val="28"/>
        </w:rPr>
        <w:t>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специальной медицинской группой;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оздоровительной медицинской группой;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группой лечебной физической культуры;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группой здоровья.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15. При проведении закаливающих процедур нужно придерживаться основных принципов закаливания. Определите, какие? 1. принципа систематичности, 2. принципа разнообразности, 3. принципа постепенности, 4. принципа активности, 5. принципа индивидуальности: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2, 4, 5;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1, 2, 4;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3, 4, 5;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lastRenderedPageBreak/>
        <w:t>г) 1, 3, 5.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16.</w:t>
      </w:r>
      <w:r w:rsidRPr="004E6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Выполнение физических упражнений оказывает существенное влияние: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на рост волос, рост ногтей, плоскостопие, форму ног;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на дыхание, сердцебиение, лабильность нервной системы, осанку, на нарушение обмена веществ в организме;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на внешнее дыхание, вентиляция воздуха в легких, на обмен в легких кислорода и углекислоты между и воздухом и кровью, на использование кислорода тканями организма;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на внешнее дыхание, вентиляция воздуха в легких, на нарушение обмена веществ в организме, конституцию организма.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17.</w:t>
      </w:r>
      <w:r w:rsidRPr="004E6E90">
        <w:rPr>
          <w:rStyle w:val="apple-converted-space"/>
          <w:color w:val="000000"/>
          <w:sz w:val="28"/>
          <w:szCs w:val="28"/>
        </w:rPr>
        <w:t> </w:t>
      </w:r>
      <w:r w:rsidRPr="004E6E90">
        <w:rPr>
          <w:b/>
          <w:bCs/>
          <w:color w:val="000000"/>
          <w:sz w:val="28"/>
          <w:szCs w:val="28"/>
        </w:rPr>
        <w:t>К основным типам телосложения относятся: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недостаточный, достаточный, большой;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легкий, средний, тяжелый;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в) астенический, </w:t>
      </w:r>
      <w:proofErr w:type="spellStart"/>
      <w:r w:rsidRPr="004E6E90">
        <w:rPr>
          <w:color w:val="000000"/>
          <w:sz w:val="28"/>
          <w:szCs w:val="28"/>
        </w:rPr>
        <w:t>нормастенический</w:t>
      </w:r>
      <w:proofErr w:type="spellEnd"/>
      <w:r w:rsidRPr="004E6E90">
        <w:rPr>
          <w:color w:val="000000"/>
          <w:sz w:val="28"/>
          <w:szCs w:val="28"/>
        </w:rPr>
        <w:t xml:space="preserve">, </w:t>
      </w:r>
      <w:proofErr w:type="spellStart"/>
      <w:r w:rsidRPr="004E6E90">
        <w:rPr>
          <w:color w:val="000000"/>
          <w:sz w:val="28"/>
          <w:szCs w:val="28"/>
        </w:rPr>
        <w:t>гиперстенический</w:t>
      </w:r>
      <w:proofErr w:type="spellEnd"/>
      <w:r w:rsidRPr="004E6E90">
        <w:rPr>
          <w:color w:val="000000"/>
          <w:sz w:val="28"/>
          <w:szCs w:val="28"/>
        </w:rPr>
        <w:t>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г) астенический, </w:t>
      </w:r>
      <w:proofErr w:type="spellStart"/>
      <w:r w:rsidRPr="004E6E90">
        <w:rPr>
          <w:color w:val="000000"/>
          <w:sz w:val="28"/>
          <w:szCs w:val="28"/>
        </w:rPr>
        <w:t>суперстенический</w:t>
      </w:r>
      <w:proofErr w:type="spellEnd"/>
      <w:r w:rsidRPr="004E6E90">
        <w:rPr>
          <w:color w:val="000000"/>
          <w:sz w:val="28"/>
          <w:szCs w:val="28"/>
        </w:rPr>
        <w:t xml:space="preserve">, </w:t>
      </w:r>
      <w:proofErr w:type="spellStart"/>
      <w:r w:rsidRPr="004E6E90">
        <w:rPr>
          <w:color w:val="000000"/>
          <w:sz w:val="28"/>
          <w:szCs w:val="28"/>
        </w:rPr>
        <w:t>мегастенический</w:t>
      </w:r>
      <w:proofErr w:type="spellEnd"/>
      <w:r w:rsidRPr="004E6E90">
        <w:rPr>
          <w:color w:val="000000"/>
          <w:sz w:val="28"/>
          <w:szCs w:val="28"/>
        </w:rPr>
        <w:t>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18. Группа, которая состоит из учащихся, имеющих отклонения в состоянии здоровья, при которых противопоказаны повышенные физические нагрузки, называется: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специальной медицинской группой;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оздоровительной медицинской группой;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группой лечебной физической культуры;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группой здоровья.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19. Что понимается под закаливанием: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купание в холодной воде и хождение босиком;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б) сочетание воздушных и солнечных ванн с гимнастикой и подвижными играми;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укрепление здоровья;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lastRenderedPageBreak/>
        <w:t>г) приспособление организма к воздействию внешней среды.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20. Чем регламентируются гигиенические нормы и требования: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а) распоряжением директора школы;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 xml:space="preserve">б) специальными санитарно-гигиеническими правилами (нормами) </w:t>
      </w:r>
      <w:proofErr w:type="gramStart"/>
      <w:r w:rsidRPr="004E6E90">
        <w:rPr>
          <w:color w:val="000000"/>
          <w:sz w:val="28"/>
          <w:szCs w:val="28"/>
        </w:rPr>
        <w:t>-</w:t>
      </w:r>
      <w:proofErr w:type="spellStart"/>
      <w:r w:rsidRPr="004E6E90">
        <w:rPr>
          <w:color w:val="000000"/>
          <w:sz w:val="28"/>
          <w:szCs w:val="28"/>
        </w:rPr>
        <w:t>С</w:t>
      </w:r>
      <w:proofErr w:type="gramEnd"/>
      <w:r w:rsidRPr="004E6E90">
        <w:rPr>
          <w:color w:val="000000"/>
          <w:sz w:val="28"/>
          <w:szCs w:val="28"/>
        </w:rPr>
        <w:t>анПИН</w:t>
      </w:r>
      <w:proofErr w:type="spellEnd"/>
      <w:r w:rsidRPr="004E6E90">
        <w:rPr>
          <w:color w:val="000000"/>
          <w:sz w:val="28"/>
          <w:szCs w:val="28"/>
        </w:rPr>
        <w:t>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в) инструкцией учителя физической культуры (тренера);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г) учебной программой.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Шкала правильных ответов теста №1 по теме «Здоровый образ жизни»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№</w:t>
      </w:r>
      <w:r w:rsidRPr="004E6E90">
        <w:rPr>
          <w:rStyle w:val="apple-converted-space"/>
          <w:color w:val="000000"/>
          <w:sz w:val="28"/>
          <w:szCs w:val="28"/>
        </w:rPr>
        <w:t> </w:t>
      </w:r>
      <w:r w:rsidRPr="004E6E90">
        <w:rPr>
          <w:color w:val="000000"/>
          <w:sz w:val="28"/>
          <w:szCs w:val="28"/>
        </w:rPr>
        <w:t>вопроса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2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3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4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5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6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7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8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9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10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11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12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lastRenderedPageBreak/>
        <w:t>13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14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15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16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17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18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19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20</w:t>
      </w:r>
    </w:p>
    <w:p w:rsidR="004E6E90" w:rsidRPr="004E6E90" w:rsidRDefault="004E6E90" w:rsidP="004E6E90">
      <w:pPr>
        <w:pStyle w:val="a3"/>
        <w:rPr>
          <w:color w:val="000000"/>
          <w:sz w:val="28"/>
          <w:szCs w:val="28"/>
        </w:rPr>
      </w:pPr>
      <w:r w:rsidRPr="004E6E90">
        <w:rPr>
          <w:color w:val="000000"/>
          <w:sz w:val="28"/>
          <w:szCs w:val="28"/>
        </w:rPr>
        <w:t>Ключ правильных ответов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Б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В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Г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Б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Б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Г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Г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Г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lastRenderedPageBreak/>
        <w:t>В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В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А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Г</w:t>
      </w:r>
    </w:p>
    <w:p w:rsidR="004E6E90" w:rsidRPr="004E6E90" w:rsidRDefault="004E6E90" w:rsidP="004E6E90">
      <w:pPr>
        <w:pStyle w:val="a3"/>
        <w:jc w:val="center"/>
        <w:rPr>
          <w:color w:val="000000"/>
          <w:sz w:val="28"/>
          <w:szCs w:val="28"/>
        </w:rPr>
      </w:pPr>
      <w:r w:rsidRPr="004E6E90">
        <w:rPr>
          <w:b/>
          <w:bCs/>
          <w:color w:val="000000"/>
          <w:sz w:val="28"/>
          <w:szCs w:val="28"/>
        </w:rPr>
        <w:t>Б</w:t>
      </w:r>
    </w:p>
    <w:p w:rsidR="004E6E90" w:rsidRDefault="004E6E90" w:rsidP="004E6E90">
      <w:pPr>
        <w:pStyle w:val="a3"/>
        <w:rPr>
          <w:rFonts w:ascii="Tahoma" w:hAnsi="Tahoma" w:cs="Tahoma"/>
          <w:color w:val="000000"/>
        </w:rPr>
      </w:pPr>
    </w:p>
    <w:p w:rsidR="004E6E90" w:rsidRDefault="004E6E90" w:rsidP="004E6E90">
      <w:pPr>
        <w:pStyle w:val="a3"/>
        <w:rPr>
          <w:rFonts w:ascii="Tahoma" w:hAnsi="Tahoma" w:cs="Tahoma"/>
          <w:color w:val="000000"/>
        </w:rPr>
      </w:pPr>
    </w:p>
    <w:p w:rsidR="00E5517A" w:rsidRDefault="00E5517A"/>
    <w:sectPr w:rsidR="00E5517A" w:rsidSect="00E5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6E90"/>
    <w:rsid w:val="004E6E90"/>
    <w:rsid w:val="00E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2016-10-28T08:44:00Z</dcterms:created>
  <dcterms:modified xsi:type="dcterms:W3CDTF">2016-10-28T08:44:00Z</dcterms:modified>
</cp:coreProperties>
</file>